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13C9">
      <w:pPr>
        <w:jc w:val="center"/>
        <w:rPr>
          <w:rFonts w:eastAsia="华文中宋"/>
          <w:b/>
          <w:bCs/>
          <w:color w:val="auto"/>
          <w:sz w:val="52"/>
        </w:rPr>
      </w:pPr>
      <w:r>
        <w:rPr>
          <w:rFonts w:hint="eastAsia" w:eastAsia="华文中宋"/>
          <w:b/>
          <w:bCs/>
          <w:color w:val="auto"/>
          <w:spacing w:val="50"/>
          <w:kern w:val="0"/>
          <w:sz w:val="52"/>
        </w:rPr>
        <w:t>成都市双流区</w:t>
      </w:r>
      <w:r>
        <w:rPr>
          <w:rFonts w:eastAsia="华文中宋"/>
          <w:b/>
          <w:bCs/>
          <w:color w:val="auto"/>
          <w:spacing w:val="50"/>
          <w:kern w:val="0"/>
          <w:sz w:val="52"/>
        </w:rPr>
        <w:t>教育科研课</w:t>
      </w:r>
      <w:r>
        <w:rPr>
          <w:rFonts w:eastAsia="华文中宋"/>
          <w:b/>
          <w:bCs/>
          <w:color w:val="auto"/>
          <w:spacing w:val="2"/>
          <w:kern w:val="0"/>
          <w:sz w:val="52"/>
        </w:rPr>
        <w:t>题</w:t>
      </w:r>
    </w:p>
    <w:p w14:paraId="76897997">
      <w:pPr>
        <w:jc w:val="center"/>
        <w:rPr>
          <w:rFonts w:hint="default" w:eastAsia="黑体"/>
          <w:b/>
          <w:bCs/>
          <w:color w:val="auto"/>
          <w:sz w:val="72"/>
          <w:szCs w:val="72"/>
          <w:lang w:val="en-US" w:eastAsia="zh-CN"/>
        </w:rPr>
      </w:pPr>
      <w:r>
        <w:rPr>
          <w:rFonts w:hint="eastAsia" w:eastAsia="黑体"/>
          <w:b/>
          <w:bCs/>
          <w:color w:val="auto"/>
          <w:sz w:val="72"/>
          <w:szCs w:val="72"/>
          <w:lang w:val="en-US" w:eastAsia="zh-CN"/>
        </w:rPr>
        <w:t>研究方案</w:t>
      </w:r>
    </w:p>
    <w:p w14:paraId="5839A321">
      <w:pPr>
        <w:jc w:val="center"/>
        <w:rPr>
          <w:rFonts w:hint="eastAsia" w:eastAsia="黑体"/>
          <w:b/>
          <w:bCs/>
          <w:color w:val="auto"/>
          <w:sz w:val="44"/>
          <w:szCs w:val="44"/>
          <w:lang w:eastAsia="zh-CN"/>
        </w:rPr>
      </w:pPr>
      <w:r>
        <w:rPr>
          <w:rFonts w:hint="eastAsia" w:eastAsia="黑体"/>
          <w:b/>
          <w:bCs/>
          <w:color w:val="auto"/>
          <w:sz w:val="48"/>
          <w:szCs w:val="48"/>
          <w:lang w:eastAsia="zh-CN"/>
        </w:rPr>
        <w:t>（</w:t>
      </w:r>
      <w:r>
        <w:rPr>
          <w:rFonts w:hint="eastAsia" w:eastAsia="黑体"/>
          <w:b/>
          <w:bCs/>
          <w:color w:val="auto"/>
          <w:sz w:val="48"/>
          <w:szCs w:val="48"/>
          <w:lang w:val="en-US" w:eastAsia="zh-CN"/>
        </w:rPr>
        <w:t>重点课题和一般课题</w:t>
      </w:r>
      <w:r>
        <w:rPr>
          <w:rFonts w:hint="eastAsia" w:eastAsia="黑体"/>
          <w:b/>
          <w:bCs/>
          <w:color w:val="auto"/>
          <w:sz w:val="48"/>
          <w:szCs w:val="48"/>
          <w:lang w:eastAsia="zh-CN"/>
        </w:rPr>
        <w:t>）</w:t>
      </w:r>
    </w:p>
    <w:p w14:paraId="4EF1F9F7">
      <w:pPr>
        <w:jc w:val="center"/>
        <w:rPr>
          <w:rFonts w:hint="eastAsia" w:eastAsia="黑体"/>
          <w:b/>
          <w:bCs/>
          <w:color w:val="auto"/>
          <w:sz w:val="72"/>
        </w:rPr>
      </w:pPr>
    </w:p>
    <w:p w14:paraId="305E25F5">
      <w:pPr>
        <w:ind w:firstLine="862" w:firstLineChars="269"/>
        <w:rPr>
          <w:rFonts w:eastAsia="华文中宋"/>
          <w:b/>
          <w:bCs/>
          <w:color w:val="auto"/>
          <w:kern w:val="0"/>
          <w:sz w:val="32"/>
        </w:rPr>
      </w:pPr>
    </w:p>
    <w:p w14:paraId="206875BB">
      <w:pPr>
        <w:ind w:firstLine="1285" w:firstLineChars="3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课题类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别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          </w:t>
      </w:r>
    </w:p>
    <w:p w14:paraId="00EC1533">
      <w:pPr>
        <w:spacing w:line="320" w:lineRule="exact"/>
        <w:ind w:firstLine="860" w:firstLineChars="269"/>
        <w:jc w:val="both"/>
        <w:rPr>
          <w:rFonts w:eastAsia="华文中宋"/>
          <w:color w:val="auto"/>
          <w:sz w:val="32"/>
        </w:rPr>
      </w:pPr>
    </w:p>
    <w:p w14:paraId="3931DAB6">
      <w:pPr>
        <w:spacing w:line="320" w:lineRule="exact"/>
        <w:ind w:firstLine="2780" w:firstLineChars="869"/>
        <w:jc w:val="both"/>
        <w:rPr>
          <w:rFonts w:eastAsia="华文中宋"/>
          <w:color w:val="auto"/>
          <w:sz w:val="32"/>
        </w:rPr>
      </w:pPr>
    </w:p>
    <w:p w14:paraId="71409FE5">
      <w:pPr>
        <w:ind w:left="3419" w:leftChars="608" w:hanging="2142" w:hangingChars="500"/>
        <w:jc w:val="both"/>
        <w:rPr>
          <w:rFonts w:hint="default" w:eastAsia="华文中宋"/>
          <w:b/>
          <w:bCs/>
          <w:color w:val="auto"/>
          <w:sz w:val="32"/>
          <w:u w:val="thick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课题名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称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hint="eastAsia" w:eastAsia="华文中宋"/>
          <w:b/>
          <w:bCs/>
          <w:color w:val="auto"/>
          <w:sz w:val="32"/>
          <w:u w:val="single"/>
        </w:rPr>
        <w:t xml:space="preserve">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         </w:t>
      </w:r>
    </w:p>
    <w:p w14:paraId="026B9066">
      <w:pPr>
        <w:jc w:val="both"/>
        <w:rPr>
          <w:rFonts w:hint="eastAsia" w:eastAsia="华文中宋"/>
          <w:b/>
          <w:bCs/>
          <w:color w:val="auto"/>
          <w:sz w:val="32"/>
          <w:u w:val="single"/>
        </w:rPr>
      </w:pPr>
    </w:p>
    <w:p w14:paraId="35A17F10">
      <w:pPr>
        <w:ind w:firstLine="1281" w:firstLineChars="4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z w:val="32"/>
        </w:rPr>
        <w:t>课题负责人：</w:t>
      </w:r>
      <w:bookmarkStart w:id="0" w:name="_Hlk35719470"/>
      <w:r>
        <w:rPr>
          <w:rFonts w:eastAsia="华文中宋"/>
          <w:b/>
          <w:bCs/>
          <w:color w:val="auto"/>
          <w:sz w:val="32"/>
          <w:u w:val="single"/>
        </w:rPr>
        <w:t xml:space="preserve">      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u w:val="single"/>
          <w:lang w:val="en-US" w:eastAsia="zh-CN"/>
        </w:rPr>
        <w:t xml:space="preserve"> 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     </w:t>
      </w:r>
      <w:bookmarkEnd w:id="0"/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</w:t>
      </w:r>
    </w:p>
    <w:p w14:paraId="2AE2C885">
      <w:pPr>
        <w:ind w:firstLine="1153" w:firstLineChars="360"/>
        <w:jc w:val="both"/>
        <w:rPr>
          <w:rFonts w:eastAsia="华文中宋"/>
          <w:b/>
          <w:bCs/>
          <w:color w:val="auto"/>
          <w:sz w:val="32"/>
          <w:u w:val="single"/>
        </w:rPr>
      </w:pPr>
    </w:p>
    <w:p w14:paraId="6C3A0132">
      <w:pPr>
        <w:ind w:firstLine="1285" w:firstLineChars="3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申请单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位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u w:val="single"/>
          <w:lang w:val="en-US" w:eastAsia="zh-CN"/>
        </w:rPr>
        <w:t xml:space="preserve">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</w:t>
      </w:r>
    </w:p>
    <w:p w14:paraId="1BDB490F">
      <w:pPr>
        <w:ind w:firstLine="862" w:firstLineChars="269"/>
        <w:jc w:val="both"/>
        <w:rPr>
          <w:rFonts w:eastAsia="华文中宋"/>
          <w:b/>
          <w:bCs/>
          <w:color w:val="auto"/>
          <w:sz w:val="32"/>
          <w:u w:val="single"/>
        </w:rPr>
      </w:pPr>
    </w:p>
    <w:p w14:paraId="57FE672D">
      <w:pPr>
        <w:ind w:firstLine="1285" w:firstLineChars="300"/>
        <w:jc w:val="both"/>
        <w:rPr>
          <w:rFonts w:eastAsia="华文中宋"/>
          <w:b/>
          <w:bCs/>
          <w:color w:val="auto"/>
          <w:sz w:val="32"/>
          <w:u w:val="single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填表日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期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      </w:t>
      </w:r>
    </w:p>
    <w:p w14:paraId="54102BE9">
      <w:pPr>
        <w:jc w:val="center"/>
        <w:rPr>
          <w:rFonts w:hint="eastAsia" w:eastAsia="方正仿宋_GB2312"/>
          <w:b/>
          <w:bCs/>
          <w:color w:val="auto"/>
          <w:sz w:val="32"/>
        </w:rPr>
      </w:pPr>
    </w:p>
    <w:p w14:paraId="7790DA2A">
      <w:pPr>
        <w:jc w:val="center"/>
        <w:rPr>
          <w:rFonts w:eastAsia="方正仿宋_GB2312"/>
          <w:b/>
          <w:bCs/>
          <w:color w:val="auto"/>
          <w:sz w:val="32"/>
        </w:rPr>
      </w:pPr>
    </w:p>
    <w:p w14:paraId="46B05F6D"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</w:rPr>
        <w:t>成都市双流区教育</w:t>
      </w:r>
      <w:r>
        <w:rPr>
          <w:rFonts w:hint="eastAsia"/>
          <w:b/>
          <w:bCs/>
          <w:color w:val="auto"/>
          <w:sz w:val="32"/>
          <w:lang w:val="en-US" w:eastAsia="zh-CN"/>
        </w:rPr>
        <w:t>科学研究院</w:t>
      </w:r>
      <w:r>
        <w:rPr>
          <w:b/>
          <w:bCs/>
          <w:color w:val="auto"/>
          <w:sz w:val="32"/>
        </w:rPr>
        <w:t xml:space="preserve"> 制</w:t>
      </w:r>
    </w:p>
    <w:p w14:paraId="02662D05">
      <w:pPr>
        <w:jc w:val="center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br w:type="page"/>
      </w:r>
      <w:bookmarkStart w:id="1" w:name="_GoBack"/>
      <w:bookmarkEnd w:id="1"/>
    </w:p>
    <w:p w14:paraId="20D17890">
      <w:pPr>
        <w:rPr>
          <w:rFonts w:hint="eastAsia"/>
          <w:color w:val="auto"/>
        </w:rPr>
      </w:pPr>
    </w:p>
    <w:p w14:paraId="7293C1F0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  <w:t>问题提出</w:t>
      </w:r>
    </w:p>
    <w:p w14:paraId="6BFB54F0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32"/>
          <w:lang w:val="en-US" w:eastAsia="zh-CN"/>
        </w:rPr>
        <w:t>研究意义与价值</w:t>
      </w:r>
    </w:p>
    <w:p w14:paraId="48E0F42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  <w:t>核心概念界定</w:t>
      </w:r>
    </w:p>
    <w:p w14:paraId="7DB9D70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lang w:val="en-US" w:eastAsia="zh-CN"/>
        </w:rPr>
        <w:t>研究综述</w:t>
      </w:r>
    </w:p>
    <w:p w14:paraId="4DD86488">
      <w:pPr>
        <w:spacing w:line="360" w:lineRule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研究目标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与内容</w:t>
      </w:r>
    </w:p>
    <w:p w14:paraId="6FCF3563">
      <w:pPr>
        <w:spacing w:line="360" w:lineRule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、研究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创新点</w:t>
      </w:r>
    </w:p>
    <w:p w14:paraId="0F4848EC">
      <w:pPr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、研究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思路与方法</w:t>
      </w:r>
    </w:p>
    <w:p w14:paraId="13757083">
      <w:pPr>
        <w:spacing w:line="360" w:lineRule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、研究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举措</w:t>
      </w:r>
    </w:p>
    <w:p w14:paraId="4F7AA552">
      <w:pPr>
        <w:spacing w:line="360" w:lineRule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、预期成果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和效果</w:t>
      </w:r>
    </w:p>
    <w:p w14:paraId="78CE00F5">
      <w:pPr>
        <w:spacing w:line="360" w:lineRule="auto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研究保障</w:t>
      </w:r>
    </w:p>
    <w:p w14:paraId="65F02CD1">
      <w:pPr>
        <w:spacing w:line="360" w:lineRule="auto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十一、参考文献</w:t>
      </w:r>
    </w:p>
    <w:p w14:paraId="3A55028A"/>
    <w:sectPr>
      <w:footerReference r:id="rId3" w:type="default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FBDD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B1D5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AB1D5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B3774"/>
    <w:multiLevelType w:val="singleLevel"/>
    <w:tmpl w:val="FEFB377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5A0F"/>
    <w:rsid w:val="3FB30391"/>
    <w:rsid w:val="FF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2026-04-30T17:21:00Z</dcterms:created>
  <dc:creator>嗲嗲的将将</dc:creator>
  <cp:lastModifiedBy>嗲嗲的将将</cp:lastModifiedBy>
  <dcterms:modified xsi:type="dcterms:W3CDTF">2026-04-30T09:30:17Z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882F65CACF5C90DAB2AEF2695FF92587_41</vt:lpwstr>
  </property>
</Properties>
</file>